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3C" w:rsidRPr="001C7B36" w:rsidRDefault="009B7BDA" w:rsidP="00FC613C">
      <w:pPr>
        <w:tabs>
          <w:tab w:val="left" w:pos="6804"/>
        </w:tabs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21F8E" w:rsidRDefault="00321F8E" w:rsidP="00321F8E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321F8E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FC613C" w:rsidRDefault="00FC613C" w:rsidP="00FC613C">
      <w:pPr>
        <w:tabs>
          <w:tab w:val="left" w:pos="6804"/>
        </w:tabs>
        <w:ind w:right="27"/>
        <w:jc w:val="center"/>
      </w:pPr>
      <w:r>
        <w:rPr>
          <w:b/>
          <w:sz w:val="80"/>
        </w:rPr>
        <w:t>H U S O R D E N</w:t>
      </w:r>
    </w:p>
    <w:p w:rsidR="00FC613C" w:rsidRDefault="00FC613C" w:rsidP="00FC613C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FC613C" w:rsidRDefault="00FC613C" w:rsidP="00FC613C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>Et led i bestræbelserne for at skabe et godt boligmiljø</w:t>
      </w:r>
    </w:p>
    <w:p w:rsidR="00FC613C" w:rsidRDefault="00FC613C" w:rsidP="00FC613C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FC613C" w:rsidRDefault="00FC613C" w:rsidP="00FC613C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>FOR</w:t>
      </w:r>
    </w:p>
    <w:p w:rsidR="00FC613C" w:rsidRDefault="00FC613C" w:rsidP="00FC613C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FC613C" w:rsidRPr="00027176" w:rsidRDefault="00FC613C" w:rsidP="00FC613C">
      <w:pPr>
        <w:tabs>
          <w:tab w:val="left" w:pos="6804"/>
        </w:tabs>
        <w:ind w:left="567" w:right="87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Bellevue 6 - 72</w:t>
      </w:r>
    </w:p>
    <w:p w:rsidR="00FC613C" w:rsidRDefault="00FC613C" w:rsidP="00FC613C">
      <w:pPr>
        <w:tabs>
          <w:tab w:val="left" w:pos="6804"/>
        </w:tabs>
        <w:ind w:left="567" w:right="878"/>
        <w:jc w:val="center"/>
        <w:rPr>
          <w:b/>
          <w:sz w:val="40"/>
        </w:rPr>
      </w:pPr>
    </w:p>
    <w:p w:rsidR="00FC613C" w:rsidRPr="00633CA7" w:rsidRDefault="00FC613C" w:rsidP="00FC613C">
      <w:pPr>
        <w:tabs>
          <w:tab w:val="left" w:pos="7939"/>
        </w:tabs>
        <w:ind w:left="284" w:right="878"/>
        <w:jc w:val="center"/>
        <w:rPr>
          <w:b/>
          <w:sz w:val="40"/>
          <w:szCs w:val="40"/>
        </w:rPr>
      </w:pPr>
      <w:r w:rsidRPr="00633CA7">
        <w:rPr>
          <w:b/>
          <w:sz w:val="40"/>
          <w:szCs w:val="40"/>
        </w:rPr>
        <w:t xml:space="preserve">AFDELING </w:t>
      </w:r>
      <w:r>
        <w:rPr>
          <w:b/>
          <w:sz w:val="40"/>
          <w:szCs w:val="40"/>
        </w:rPr>
        <w:t>38</w:t>
      </w:r>
    </w:p>
    <w:p w:rsidR="00FC613C" w:rsidRDefault="00FC613C" w:rsidP="00FC613C">
      <w:pPr>
        <w:tabs>
          <w:tab w:val="left" w:leader="underscore" w:pos="8222"/>
        </w:tabs>
        <w:ind w:left="142" w:right="1020"/>
        <w:jc w:val="center"/>
      </w:pPr>
    </w:p>
    <w:p w:rsidR="00FC613C" w:rsidRDefault="00FC613C" w:rsidP="00FC613C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FC613C" w:rsidRDefault="00FC613C" w:rsidP="00FC613C">
      <w:pPr>
        <w:tabs>
          <w:tab w:val="left" w:leader="underscore" w:pos="8222"/>
        </w:tabs>
        <w:ind w:left="142" w:right="1020"/>
        <w:jc w:val="center"/>
        <w:rPr>
          <w:sz w:val="26"/>
        </w:rPr>
      </w:pPr>
    </w:p>
    <w:p w:rsidR="00FC613C" w:rsidRDefault="000B7D57" w:rsidP="00FC613C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>Gældende fra juli 2</w:t>
      </w:r>
      <w:r w:rsidR="00FC613C">
        <w:rPr>
          <w:sz w:val="26"/>
        </w:rPr>
        <w:t>019</w:t>
      </w:r>
    </w:p>
    <w:p w:rsidR="00FC613C" w:rsidRDefault="00FC613C" w:rsidP="00FC613C">
      <w:pPr>
        <w:tabs>
          <w:tab w:val="left" w:leader="underscore" w:pos="8647"/>
          <w:tab w:val="left" w:leader="underscore" w:pos="9639"/>
        </w:tabs>
        <w:ind w:left="567" w:right="1020"/>
      </w:pPr>
      <w:r>
        <w:tab/>
      </w:r>
    </w:p>
    <w:p w:rsidR="00FC613C" w:rsidRDefault="00FC613C" w:rsidP="00FC613C">
      <w:pPr>
        <w:tabs>
          <w:tab w:val="left" w:pos="6804"/>
        </w:tabs>
        <w:ind w:right="878"/>
      </w:pPr>
    </w:p>
    <w:p w:rsidR="00FC613C" w:rsidRDefault="00FC613C" w:rsidP="00FC613C">
      <w:pPr>
        <w:tabs>
          <w:tab w:val="left" w:pos="6804"/>
        </w:tabs>
        <w:ind w:left="284" w:right="878"/>
      </w:pPr>
    </w:p>
    <w:p w:rsidR="00FC613C" w:rsidRDefault="00FC613C" w:rsidP="00FC613C">
      <w:pPr>
        <w:tabs>
          <w:tab w:val="left" w:pos="6804"/>
        </w:tabs>
        <w:ind w:left="284" w:right="878"/>
      </w:pPr>
    </w:p>
    <w:p w:rsidR="00FC613C" w:rsidRDefault="00FC613C" w:rsidP="00FC613C">
      <w:pPr>
        <w:tabs>
          <w:tab w:val="left" w:pos="6804"/>
        </w:tabs>
        <w:ind w:right="878"/>
      </w:pPr>
    </w:p>
    <w:p w:rsidR="00FC613C" w:rsidRDefault="00FC613C" w:rsidP="00FC613C">
      <w:pPr>
        <w:tabs>
          <w:tab w:val="left" w:pos="6804"/>
        </w:tabs>
        <w:ind w:right="878"/>
      </w:pPr>
    </w:p>
    <w:p w:rsidR="00FC613C" w:rsidRDefault="00FC613C" w:rsidP="00FC613C">
      <w:pPr>
        <w:tabs>
          <w:tab w:val="left" w:pos="6804"/>
        </w:tabs>
        <w:ind w:right="878"/>
      </w:pPr>
    </w:p>
    <w:p w:rsidR="00FC613C" w:rsidRDefault="00321F8E" w:rsidP="00FC613C">
      <w:pPr>
        <w:tabs>
          <w:tab w:val="left" w:pos="6804"/>
        </w:tabs>
        <w:ind w:right="102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-21.8pt;width:155.2pt;height:247.8pt;z-index:-251658752" wrapcoords="-125 0 -125 21522 21600 21522 21600 0 -125 0">
            <v:imagedata r:id="rId6" o:title=""/>
            <w10:wrap type="tight"/>
          </v:shape>
          <o:OLEObject Type="Embed" ProgID="Photoshop.Image.6" ShapeID="_x0000_s1026" DrawAspect="Content" ObjectID="_1666003425" r:id="rId7">
            <o:FieldCodes>\s</o:FieldCodes>
          </o:OLEObject>
        </w:object>
      </w:r>
      <w:r w:rsidR="00FC613C">
        <w:t xml:space="preserve">              </w:t>
      </w:r>
    </w:p>
    <w:p w:rsidR="00FC613C" w:rsidRDefault="00FC613C" w:rsidP="00FC613C">
      <w:pPr>
        <w:tabs>
          <w:tab w:val="left" w:pos="6804"/>
        </w:tabs>
        <w:ind w:right="878"/>
      </w:pPr>
    </w:p>
    <w:p w:rsidR="00FC613C" w:rsidRDefault="00FC613C" w:rsidP="00FC613C">
      <w:pPr>
        <w:tabs>
          <w:tab w:val="left" w:pos="8222"/>
        </w:tabs>
        <w:ind w:left="284" w:right="1020"/>
        <w:rPr>
          <w:b/>
          <w:sz w:val="36"/>
        </w:rPr>
      </w:pPr>
      <w:r>
        <w:rPr>
          <w:b/>
          <w:sz w:val="36"/>
        </w:rPr>
        <w:t xml:space="preserve">   </w:t>
      </w:r>
    </w:p>
    <w:p w:rsidR="00FC613C" w:rsidRDefault="00FC613C" w:rsidP="00FC613C">
      <w:pPr>
        <w:tabs>
          <w:tab w:val="left" w:pos="8222"/>
        </w:tabs>
        <w:ind w:left="284" w:right="1020"/>
        <w:rPr>
          <w:b/>
          <w:sz w:val="36"/>
        </w:rPr>
      </w:pPr>
    </w:p>
    <w:p w:rsidR="00FC613C" w:rsidRDefault="00FC613C" w:rsidP="00FC613C">
      <w:pPr>
        <w:tabs>
          <w:tab w:val="left" w:pos="8222"/>
        </w:tabs>
        <w:ind w:left="284" w:right="1020"/>
        <w:rPr>
          <w:b/>
          <w:sz w:val="36"/>
        </w:rPr>
      </w:pPr>
    </w:p>
    <w:p w:rsidR="00FC613C" w:rsidRDefault="00FC613C" w:rsidP="00FC613C">
      <w:pPr>
        <w:tabs>
          <w:tab w:val="left" w:pos="8222"/>
        </w:tabs>
        <w:ind w:left="567" w:right="1020"/>
        <w:rPr>
          <w:b/>
          <w:sz w:val="36"/>
        </w:rPr>
      </w:pPr>
    </w:p>
    <w:p w:rsidR="00FC613C" w:rsidRDefault="00FC613C" w:rsidP="00FC613C">
      <w:pPr>
        <w:tabs>
          <w:tab w:val="left" w:pos="8222"/>
        </w:tabs>
        <w:ind w:left="567" w:right="1020"/>
        <w:rPr>
          <w:b/>
          <w:sz w:val="36"/>
        </w:rPr>
      </w:pPr>
    </w:p>
    <w:p w:rsidR="00FC613C" w:rsidRDefault="00FC613C" w:rsidP="00FC613C">
      <w:pPr>
        <w:tabs>
          <w:tab w:val="left" w:pos="8222"/>
        </w:tabs>
        <w:ind w:left="567" w:right="1020"/>
        <w:rPr>
          <w:b/>
          <w:sz w:val="36"/>
        </w:rPr>
      </w:pPr>
      <w:r>
        <w:rPr>
          <w:b/>
          <w:sz w:val="36"/>
        </w:rPr>
        <w:t xml:space="preserve">    </w:t>
      </w:r>
    </w:p>
    <w:p w:rsidR="00FC613C" w:rsidRDefault="00FC613C" w:rsidP="00FC613C">
      <w:pPr>
        <w:tabs>
          <w:tab w:val="left" w:pos="8222"/>
        </w:tabs>
        <w:ind w:left="567" w:right="1020"/>
        <w:rPr>
          <w:b/>
          <w:sz w:val="36"/>
        </w:rPr>
      </w:pPr>
    </w:p>
    <w:p w:rsidR="00FC613C" w:rsidRDefault="00FC613C" w:rsidP="00FC613C">
      <w:pPr>
        <w:tabs>
          <w:tab w:val="left" w:pos="8222"/>
        </w:tabs>
        <w:ind w:left="567" w:right="1020"/>
        <w:rPr>
          <w:b/>
          <w:sz w:val="36"/>
        </w:rPr>
      </w:pPr>
    </w:p>
    <w:p w:rsidR="00FC613C" w:rsidRDefault="00FC613C" w:rsidP="00FC613C">
      <w:pPr>
        <w:tabs>
          <w:tab w:val="left" w:pos="8222"/>
        </w:tabs>
        <w:ind w:left="567" w:right="1020"/>
        <w:rPr>
          <w:b/>
          <w:sz w:val="36"/>
        </w:rPr>
      </w:pPr>
    </w:p>
    <w:p w:rsidR="00FC613C" w:rsidRDefault="00FC613C" w:rsidP="00FC613C">
      <w:pPr>
        <w:tabs>
          <w:tab w:val="left" w:pos="8222"/>
        </w:tabs>
        <w:ind w:left="567" w:right="1020"/>
        <w:rPr>
          <w:b/>
          <w:sz w:val="36"/>
        </w:rPr>
      </w:pPr>
    </w:p>
    <w:p w:rsidR="00FC613C" w:rsidRDefault="00FC613C" w:rsidP="00FC613C">
      <w:pPr>
        <w:tabs>
          <w:tab w:val="left" w:pos="8222"/>
        </w:tabs>
        <w:ind w:right="1020"/>
        <w:rPr>
          <w:b/>
          <w:sz w:val="36"/>
        </w:rPr>
      </w:pPr>
    </w:p>
    <w:p w:rsidR="00FC613C" w:rsidRDefault="00FC613C" w:rsidP="00FC613C">
      <w:pPr>
        <w:tabs>
          <w:tab w:val="left" w:pos="8222"/>
        </w:tabs>
        <w:ind w:left="567" w:right="1020"/>
        <w:rPr>
          <w:b/>
          <w:sz w:val="36"/>
        </w:rPr>
      </w:pPr>
    </w:p>
    <w:p w:rsidR="00FC613C" w:rsidRDefault="00FC613C" w:rsidP="00FC613C">
      <w:pPr>
        <w:rPr>
          <w:b/>
          <w:sz w:val="56"/>
        </w:rPr>
      </w:pPr>
      <w:r>
        <w:rPr>
          <w:b/>
          <w:sz w:val="56"/>
        </w:rPr>
        <w:t>BOLIGSELSKABET  LANGELAND</w:t>
      </w:r>
    </w:p>
    <w:p w:rsidR="00321F8E" w:rsidRDefault="00321F8E">
      <w:pPr>
        <w:spacing w:after="160" w:line="259" w:lineRule="auto"/>
        <w:rPr>
          <w:b/>
          <w:sz w:val="30"/>
        </w:rPr>
      </w:pPr>
      <w:r>
        <w:rPr>
          <w:b/>
          <w:sz w:val="30"/>
        </w:rPr>
        <w:br w:type="page"/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30"/>
        </w:rPr>
      </w:pPr>
    </w:p>
    <w:p w:rsidR="00FC613C" w:rsidRPr="000B7D57" w:rsidRDefault="00FC613C" w:rsidP="00FC613C">
      <w:pPr>
        <w:tabs>
          <w:tab w:val="left" w:pos="8505"/>
        </w:tabs>
        <w:ind w:right="27"/>
        <w:rPr>
          <w:sz w:val="26"/>
          <w:szCs w:val="26"/>
        </w:rPr>
      </w:pPr>
      <w:r w:rsidRPr="000B7D57">
        <w:rPr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FC613C" w:rsidRPr="000B7D57" w:rsidRDefault="00FC613C" w:rsidP="00FC613C">
      <w:pPr>
        <w:tabs>
          <w:tab w:val="left" w:pos="8505"/>
        </w:tabs>
        <w:ind w:right="27"/>
        <w:rPr>
          <w:sz w:val="26"/>
          <w:szCs w:val="26"/>
        </w:rPr>
      </w:pPr>
      <w:r w:rsidRPr="000B7D57">
        <w:rPr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FC613C" w:rsidRPr="000B7D57" w:rsidRDefault="00FC613C" w:rsidP="00FC613C">
      <w:pPr>
        <w:tabs>
          <w:tab w:val="left" w:pos="8505"/>
        </w:tabs>
        <w:ind w:right="27"/>
        <w:rPr>
          <w:sz w:val="26"/>
          <w:szCs w:val="26"/>
        </w:rPr>
      </w:pPr>
      <w:r w:rsidRPr="000B7D57">
        <w:rPr>
          <w:sz w:val="26"/>
          <w:szCs w:val="26"/>
        </w:rPr>
        <w:t>Husk også, at det skaber tryghed og tilfredshed, hvis alle erkender nødvendigheden af at tage hensyn til hinanden.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AFFALDSCONTAINERE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Containere må kun anvendes til sorteret affald, som angivet på containerne: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Bioaffald i plastpose, Restaffald i plastpose, Pap/papir. Se den udleverede sorteringsvejledning fra Langeland Forsyning.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Flasker, glas og haveaffald og andet lign., må ikke lægges i containerne.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Lågene på containerne skal altid holdes lukket.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Intet affald må henstilles/henkastes i området.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Flasker, papir og haveaffald kan afleveres i containerne ved en kommunal miljøstation eller på kommunens genbrugsplads på Dunsbjergvej.</w:t>
      </w:r>
    </w:p>
    <w:p w:rsidR="00FC613C" w:rsidRPr="00BC5FCB" w:rsidRDefault="00FC613C" w:rsidP="00FC613C">
      <w:pPr>
        <w:tabs>
          <w:tab w:val="left" w:pos="8505"/>
        </w:tabs>
        <w:ind w:right="27"/>
        <w:rPr>
          <w:sz w:val="26"/>
          <w:szCs w:val="26"/>
        </w:rPr>
      </w:pPr>
      <w:r w:rsidRPr="00BC5FCB">
        <w:rPr>
          <w:sz w:val="26"/>
          <w:szCs w:val="26"/>
        </w:rPr>
        <w:t>Afbrænding af haveaffald er ikke tilladt i Langeland Kommune.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ANSVAR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ANTENNER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Udvendige antenner må ikke opsættes. I afdelingen er installeret fællesantenne, nærmere oplysninger om programmer m.v. udleveres på kontoret.</w:t>
      </w: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BAD OG TOILET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For at undgå tilstopning af afløbsrør bør man være varsom med, hvad der skyl</w:t>
      </w:r>
      <w:r w:rsidR="0042069E" w:rsidRPr="00BC5FCB">
        <w:rPr>
          <w:sz w:val="24"/>
          <w:szCs w:val="24"/>
        </w:rPr>
        <w:t>l</w:t>
      </w:r>
      <w:r w:rsidRPr="00BC5FCB">
        <w:rPr>
          <w:sz w:val="24"/>
          <w:szCs w:val="24"/>
        </w:rPr>
        <w:t>es ud gennem vask og toilet. Husk at engangsbleer, vat, avispapir o.l. aldrig må kastes i toiletkummen. Utætheder i installationerne skal omgående meldes til kontoret eller gårdmand.</w:t>
      </w: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BARNEVOGNE, CYKLER, KNALLERTER, LEGEREDSKABER M.V.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FC613C" w:rsidRDefault="00FC613C" w:rsidP="00FC613C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FC613C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B</w:t>
      </w:r>
      <w:r>
        <w:rPr>
          <w:b/>
          <w:sz w:val="30"/>
          <w:szCs w:val="30"/>
        </w:rPr>
        <w:t>OLDSPIL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Det er ikke tilladt at spille bold på P-pladserne.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Det er ikke tilladt at spille bold mod bygningerne.</w:t>
      </w: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CAMPINGVOGNE m.v.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Campingvogne og trailere må kun parkeres i afdelingen, i forbindelse med klargøring, dog max. 48 timer.</w:t>
      </w:r>
    </w:p>
    <w:p w:rsidR="00FC613C" w:rsidRDefault="00FC613C" w:rsidP="00FC613C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FC613C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IGARATSKOD</w:t>
      </w:r>
      <w:r w:rsidR="007129F4">
        <w:rPr>
          <w:b/>
          <w:sz w:val="30"/>
          <w:szCs w:val="30"/>
        </w:rPr>
        <w:t>D</w:t>
      </w:r>
      <w:r>
        <w:rPr>
          <w:b/>
          <w:sz w:val="30"/>
          <w:szCs w:val="30"/>
        </w:rPr>
        <w:t>ER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>Må ikke smides i afdelingens områder.</w:t>
      </w:r>
    </w:p>
    <w:p w:rsidR="00FC613C" w:rsidRDefault="00FC613C" w:rsidP="00FC613C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FC613C" w:rsidRPr="003C6185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YKL</w:t>
      </w:r>
      <w:r w:rsidR="003F2475">
        <w:rPr>
          <w:b/>
          <w:sz w:val="30"/>
          <w:szCs w:val="30"/>
        </w:rPr>
        <w:t>ER og ELLERTER</w:t>
      </w:r>
    </w:p>
    <w:p w:rsidR="00FC613C" w:rsidRPr="00BC5FCB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BC5FCB">
        <w:rPr>
          <w:sz w:val="24"/>
          <w:szCs w:val="24"/>
        </w:rPr>
        <w:t xml:space="preserve">Cykler og ellerter skal placeres i </w:t>
      </w:r>
      <w:r w:rsidR="003F2475" w:rsidRPr="00BC5FCB">
        <w:rPr>
          <w:sz w:val="24"/>
          <w:szCs w:val="24"/>
        </w:rPr>
        <w:t>eget gårdrum</w:t>
      </w:r>
      <w:r w:rsidRPr="00BC5FCB">
        <w:rPr>
          <w:sz w:val="24"/>
          <w:szCs w:val="24"/>
        </w:rPr>
        <w:t>.</w:t>
      </w:r>
    </w:p>
    <w:p w:rsidR="00321F8E" w:rsidRDefault="00321F8E">
      <w:pPr>
        <w:spacing w:after="160" w:line="259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FC613C" w:rsidRDefault="005230CA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SKUR</w:t>
      </w:r>
    </w:p>
    <w:p w:rsidR="00FC613C" w:rsidRPr="005230CA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5230CA">
        <w:rPr>
          <w:sz w:val="24"/>
          <w:szCs w:val="24"/>
        </w:rPr>
        <w:t xml:space="preserve">Til hver </w:t>
      </w:r>
      <w:r w:rsidR="004F6242" w:rsidRPr="005230CA">
        <w:rPr>
          <w:sz w:val="24"/>
          <w:szCs w:val="24"/>
        </w:rPr>
        <w:t>bolig</w:t>
      </w:r>
      <w:r w:rsidRPr="005230CA">
        <w:rPr>
          <w:sz w:val="24"/>
          <w:szCs w:val="24"/>
        </w:rPr>
        <w:t xml:space="preserve"> forefindes et </w:t>
      </w:r>
      <w:r w:rsidR="004F6242" w:rsidRPr="005230CA">
        <w:rPr>
          <w:sz w:val="24"/>
          <w:szCs w:val="24"/>
        </w:rPr>
        <w:t xml:space="preserve">skur </w:t>
      </w:r>
      <w:r w:rsidRPr="005230CA">
        <w:rPr>
          <w:sz w:val="24"/>
          <w:szCs w:val="24"/>
        </w:rPr>
        <w:t xml:space="preserve">med </w:t>
      </w:r>
      <w:r w:rsidR="00501D93">
        <w:rPr>
          <w:sz w:val="24"/>
          <w:szCs w:val="24"/>
        </w:rPr>
        <w:t>cylinder til samme nøgle som hoveddør</w:t>
      </w:r>
      <w:r w:rsidRPr="005230CA">
        <w:rPr>
          <w:sz w:val="24"/>
          <w:szCs w:val="24"/>
        </w:rPr>
        <w:t>.</w:t>
      </w:r>
    </w:p>
    <w:p w:rsidR="00FC613C" w:rsidRDefault="00FC613C" w:rsidP="00FC613C">
      <w:pPr>
        <w:tabs>
          <w:tab w:val="left" w:pos="8647"/>
        </w:tabs>
        <w:ind w:right="27"/>
        <w:rPr>
          <w:b/>
          <w:sz w:val="24"/>
          <w:szCs w:val="24"/>
        </w:rPr>
      </w:pPr>
    </w:p>
    <w:p w:rsidR="00FC613C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DØRE OG SKABE</w:t>
      </w:r>
    </w:p>
    <w:p w:rsidR="00FC613C" w:rsidRPr="007F1594" w:rsidRDefault="00FC613C" w:rsidP="00FC613C">
      <w:pPr>
        <w:tabs>
          <w:tab w:val="left" w:pos="8647"/>
        </w:tabs>
        <w:ind w:right="27"/>
        <w:rPr>
          <w:sz w:val="24"/>
          <w:szCs w:val="24"/>
        </w:rPr>
      </w:pPr>
      <w:r w:rsidRPr="007F1594">
        <w:rPr>
          <w:sz w:val="24"/>
          <w:szCs w:val="24"/>
        </w:rPr>
        <w:t>Der må ikke ske ophængning med skruer, søm, lim el. lign. på døre og skabe</w:t>
      </w:r>
      <w:r w:rsidR="00672EF0">
        <w:rPr>
          <w:sz w:val="24"/>
          <w:szCs w:val="24"/>
        </w:rPr>
        <w:t xml:space="preserve"> i</w:t>
      </w:r>
      <w:r w:rsidRPr="007F1594">
        <w:rPr>
          <w:sz w:val="24"/>
          <w:szCs w:val="24"/>
        </w:rPr>
        <w:t xml:space="preserve"> lejligheder</w:t>
      </w:r>
      <w:r w:rsidR="00672EF0">
        <w:rPr>
          <w:sz w:val="24"/>
          <w:szCs w:val="24"/>
        </w:rPr>
        <w:t>ne</w:t>
      </w:r>
      <w:r w:rsidR="006A7BED">
        <w:rPr>
          <w:sz w:val="24"/>
          <w:szCs w:val="24"/>
        </w:rPr>
        <w:t>.</w:t>
      </w:r>
    </w:p>
    <w:p w:rsidR="00FC613C" w:rsidRDefault="00FC613C" w:rsidP="00FC613C">
      <w:pPr>
        <w:tabs>
          <w:tab w:val="left" w:pos="8647"/>
        </w:tabs>
        <w:ind w:right="27"/>
        <w:rPr>
          <w:b/>
          <w:sz w:val="30"/>
          <w:szCs w:val="30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EL-VÆRKTØJ og anden støjende anvendelse af værktøj</w:t>
      </w:r>
    </w:p>
    <w:p w:rsidR="00FC613C" w:rsidRPr="007F1594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7F1594">
        <w:rPr>
          <w:sz w:val="24"/>
          <w:szCs w:val="24"/>
        </w:rPr>
        <w:t>Er ikke tilladt mandag – fredag mellem kl. 20’00 og kl. 8’00 samt lørdag – søndag mellem kl. 18’00 og kl. 10’00.</w:t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ERHVERVSMÆSSIG VIRKSOMHED</w:t>
      </w:r>
    </w:p>
    <w:p w:rsidR="00FC613C" w:rsidRPr="007F1594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7F1594">
        <w:rPr>
          <w:sz w:val="24"/>
          <w:szCs w:val="24"/>
        </w:rPr>
        <w:t>Det ikke tilladt, at drive erhvervsmæssig virksomhed fra boligen.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FORSIKRINGER</w:t>
      </w:r>
    </w:p>
    <w:p w:rsidR="00FC613C" w:rsidRPr="007F1594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7F1594">
        <w:rPr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FC613C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7F1594">
        <w:rPr>
          <w:sz w:val="24"/>
          <w:szCs w:val="24"/>
        </w:rPr>
        <w:t>Beboeren skal selv tegne indboforsikring og ansvarsforsikring.</w:t>
      </w:r>
    </w:p>
    <w:p w:rsidR="00727244" w:rsidRPr="007F1594" w:rsidRDefault="00727244" w:rsidP="00FC613C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>Lejeren er erstatningsansvarlig for skade, som forvoldes ved uforsvarlig adfærd af lejeren selv, lejerens husstand eller andre, som lejeren har givet adgang til det lejede.</w:t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FORURENING</w:t>
      </w:r>
    </w:p>
    <w:p w:rsidR="00727244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86768D">
        <w:rPr>
          <w:sz w:val="24"/>
          <w:szCs w:val="24"/>
        </w:rPr>
        <w:t>Er en beboer eller dennes besøgende, skyld i forurening af bygninger og fællesarealer, må nødvendig rengøring omgående foretages af vedkommende beboer.</w:t>
      </w:r>
    </w:p>
    <w:p w:rsidR="00FC613C" w:rsidRPr="0086768D" w:rsidRDefault="00727244" w:rsidP="00FC613C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>Ellers af gårdmand/entreprenør for lejers regning.</w:t>
      </w:r>
      <w:r w:rsidR="00FC613C" w:rsidRPr="0086768D">
        <w:rPr>
          <w:sz w:val="24"/>
          <w:szCs w:val="24"/>
        </w:rPr>
        <w:t xml:space="preserve"> </w:t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FÆRDSEL</w:t>
      </w:r>
    </w:p>
    <w:p w:rsidR="00FC613C" w:rsidRPr="0086768D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86768D">
        <w:rPr>
          <w:sz w:val="24"/>
          <w:szCs w:val="24"/>
        </w:rPr>
        <w:t xml:space="preserve">Vis hensyn når du færdes på afdelingens interne veje og gangarealer </w:t>
      </w:r>
      <w:r w:rsidR="0086768D">
        <w:rPr>
          <w:sz w:val="24"/>
          <w:szCs w:val="24"/>
        </w:rPr>
        <w:t>–</w:t>
      </w:r>
      <w:r w:rsidRPr="0086768D">
        <w:rPr>
          <w:sz w:val="24"/>
          <w:szCs w:val="24"/>
        </w:rPr>
        <w:t xml:space="preserve"> parkeringsarealer</w:t>
      </w:r>
      <w:r w:rsidR="0086768D">
        <w:rPr>
          <w:sz w:val="24"/>
          <w:szCs w:val="24"/>
        </w:rPr>
        <w:t>.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GULVE</w:t>
      </w:r>
    </w:p>
    <w:p w:rsidR="00FC613C" w:rsidRPr="000E157B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157B">
        <w:rPr>
          <w:sz w:val="24"/>
          <w:szCs w:val="24"/>
        </w:rPr>
        <w:t>Hvis beboer ønsker at pålægge gulvtæppe må der ikke anvendes dobbeltklæbende tape eller anvendes gulvskinner som klæber eller skrues.</w:t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sz w:val="30"/>
          <w:szCs w:val="30"/>
        </w:rPr>
      </w:pPr>
      <w:r w:rsidRPr="003C6185">
        <w:rPr>
          <w:b/>
          <w:sz w:val="30"/>
          <w:szCs w:val="30"/>
        </w:rPr>
        <w:t>HAVEN / PARKANLÆG</w:t>
      </w:r>
    </w:p>
    <w:p w:rsidR="00FC613C" w:rsidRPr="000E157B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157B">
        <w:rPr>
          <w:sz w:val="24"/>
          <w:szCs w:val="24"/>
        </w:rPr>
        <w:t>For at fastholde de grønne områder i så god en stand som muligt, bør alle beboere udvise varsomhed over for træer og buske.</w:t>
      </w:r>
    </w:p>
    <w:p w:rsidR="00FC613C" w:rsidRPr="000E157B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157B">
        <w:rPr>
          <w:sz w:val="24"/>
          <w:szCs w:val="24"/>
        </w:rPr>
        <w:t>Opsætning af faste læhegn</w:t>
      </w:r>
      <w:r w:rsidR="00111352" w:rsidRPr="000E157B">
        <w:rPr>
          <w:sz w:val="24"/>
          <w:szCs w:val="24"/>
        </w:rPr>
        <w:t xml:space="preserve"> er kun tilladt med Boligselskabets godkendelse.</w:t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HUSDYRHOLD</w:t>
      </w:r>
    </w:p>
    <w:p w:rsidR="00FC613C" w:rsidRPr="000E157B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157B">
        <w:rPr>
          <w:sz w:val="24"/>
          <w:szCs w:val="24"/>
        </w:rPr>
        <w:t>Der kan efter ansøgning indgås skriftlig aftale med boligselskabet om tilladelse til at holde ét husdyr, dvs. én hund eller én kat, i boligen.</w:t>
      </w:r>
    </w:p>
    <w:p w:rsidR="00D17E8B" w:rsidRDefault="00D17E8B" w:rsidP="00FC613C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D17E8B" w:rsidRDefault="00D17E8B" w:rsidP="00D17E8B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M</w:t>
      </w:r>
      <w:r>
        <w:rPr>
          <w:b/>
          <w:sz w:val="30"/>
          <w:szCs w:val="30"/>
        </w:rPr>
        <w:t>ARKISER</w:t>
      </w:r>
    </w:p>
    <w:p w:rsidR="00D17E8B" w:rsidRPr="000E157B" w:rsidRDefault="00D17E8B" w:rsidP="00D17E8B">
      <w:pPr>
        <w:tabs>
          <w:tab w:val="left" w:pos="8505"/>
        </w:tabs>
        <w:ind w:right="27"/>
        <w:rPr>
          <w:sz w:val="24"/>
          <w:szCs w:val="24"/>
        </w:rPr>
      </w:pPr>
      <w:r w:rsidRPr="000E157B">
        <w:rPr>
          <w:sz w:val="24"/>
          <w:szCs w:val="24"/>
        </w:rPr>
        <w:t>Må kun opsættes efter Boligselskabets anvisning.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MUSIK</w:t>
      </w:r>
    </w:p>
    <w:p w:rsidR="00FC613C" w:rsidRPr="000E157B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157B">
        <w:rPr>
          <w:sz w:val="24"/>
          <w:szCs w:val="24"/>
        </w:rPr>
        <w:t>B</w:t>
      </w:r>
      <w:r w:rsidR="000E157B">
        <w:rPr>
          <w:sz w:val="24"/>
          <w:szCs w:val="24"/>
        </w:rPr>
        <w:t>rug</w:t>
      </w:r>
      <w:r w:rsidRPr="000E157B">
        <w:rPr>
          <w:sz w:val="24"/>
          <w:szCs w:val="24"/>
        </w:rPr>
        <w:t xml:space="preserve"> af fjernsyn, musikanlæg og musikinstrumenter skal ske med fornøden hensyntagen til naboerne.</w:t>
      </w:r>
    </w:p>
    <w:p w:rsidR="00FC613C" w:rsidRPr="000E157B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157B">
        <w:rPr>
          <w:sz w:val="24"/>
          <w:szCs w:val="24"/>
        </w:rPr>
        <w:t xml:space="preserve">I de sene aftentimer bør der vises særligt hensyn ved at dæmpe ned, så </w:t>
      </w:r>
      <w:r w:rsidR="000E157B">
        <w:rPr>
          <w:sz w:val="24"/>
          <w:szCs w:val="24"/>
        </w:rPr>
        <w:t xml:space="preserve">øvrige </w:t>
      </w:r>
      <w:r w:rsidRPr="000E157B">
        <w:rPr>
          <w:sz w:val="24"/>
          <w:szCs w:val="24"/>
        </w:rPr>
        <w:t>beboere, ikke forstyrres.</w:t>
      </w:r>
    </w:p>
    <w:p w:rsidR="00321F8E" w:rsidRDefault="00321F8E">
      <w:pPr>
        <w:spacing w:after="160" w:line="259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lastRenderedPageBreak/>
        <w:t>PARKERING</w:t>
      </w:r>
    </w:p>
    <w:p w:rsidR="00FC613C" w:rsidRPr="005E25F6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5E25F6">
        <w:rPr>
          <w:sz w:val="24"/>
          <w:szCs w:val="24"/>
        </w:rPr>
        <w:t>Parkering må kun finde sted i de anviste parkeringsbåse. Biler - flyttebiler må under ingen omstændigheder berøre flisebelagte områder, da disse kun er beregnet for gående færdsel.</w:t>
      </w:r>
    </w:p>
    <w:p w:rsidR="00FC613C" w:rsidRPr="005E25F6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5E25F6">
        <w:rPr>
          <w:sz w:val="24"/>
          <w:szCs w:val="24"/>
        </w:rPr>
        <w:t xml:space="preserve">Uindregistrerede motorkøretøjer må ikke henstilles i boligområdet. </w:t>
      </w:r>
    </w:p>
    <w:p w:rsidR="00FC613C" w:rsidRPr="005E25F6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R</w:t>
      </w:r>
      <w:r>
        <w:rPr>
          <w:b/>
          <w:sz w:val="30"/>
          <w:szCs w:val="30"/>
        </w:rPr>
        <w:t>YGNING</w:t>
      </w:r>
    </w:p>
    <w:p w:rsidR="00FC613C" w:rsidRPr="005E25F6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5E25F6">
        <w:rPr>
          <w:sz w:val="24"/>
          <w:szCs w:val="24"/>
        </w:rPr>
        <w:t xml:space="preserve">Det er ikke tilladt at ryge i </w:t>
      </w:r>
      <w:r w:rsidR="009543AC" w:rsidRPr="005E25F6">
        <w:rPr>
          <w:sz w:val="24"/>
          <w:szCs w:val="24"/>
        </w:rPr>
        <w:t>fælleshuset</w:t>
      </w:r>
      <w:r w:rsidRPr="005E25F6">
        <w:rPr>
          <w:sz w:val="24"/>
          <w:szCs w:val="24"/>
        </w:rPr>
        <w:t>.</w:t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ROTTER</w:t>
      </w:r>
    </w:p>
    <w:p w:rsidR="00FC613C" w:rsidRPr="005E25F6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5E25F6">
        <w:rPr>
          <w:sz w:val="24"/>
          <w:szCs w:val="24"/>
        </w:rPr>
        <w:t>Det er ikke tilladt at henkaste mad på fællesarealer, da det tiltrækker rotter.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S</w:t>
      </w:r>
      <w:r>
        <w:rPr>
          <w:b/>
          <w:sz w:val="30"/>
          <w:szCs w:val="30"/>
        </w:rPr>
        <w:t>OLFILM</w:t>
      </w:r>
    </w:p>
    <w:p w:rsidR="00FC613C" w:rsidRPr="005E25F6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5E25F6">
        <w:rPr>
          <w:sz w:val="24"/>
          <w:szCs w:val="24"/>
        </w:rPr>
        <w:t>Det er ikke tilladt at montere solfilm på vinduesglas</w:t>
      </w:r>
      <w:r w:rsidR="008F58E6" w:rsidRPr="005E25F6">
        <w:rPr>
          <w:sz w:val="24"/>
          <w:szCs w:val="24"/>
        </w:rPr>
        <w:t>s</w:t>
      </w:r>
      <w:r w:rsidRPr="005E25F6">
        <w:rPr>
          <w:sz w:val="24"/>
          <w:szCs w:val="24"/>
        </w:rPr>
        <w:t>ene, da glasset kan sprænge af termiske</w:t>
      </w:r>
      <w:r>
        <w:rPr>
          <w:b/>
          <w:sz w:val="24"/>
          <w:szCs w:val="24"/>
        </w:rPr>
        <w:t xml:space="preserve"> </w:t>
      </w:r>
      <w:r w:rsidRPr="005E25F6">
        <w:rPr>
          <w:sz w:val="24"/>
          <w:szCs w:val="24"/>
        </w:rPr>
        <w:t>spændinger.</w:t>
      </w:r>
    </w:p>
    <w:p w:rsidR="00FC613C" w:rsidRPr="00791A38" w:rsidRDefault="00FC613C" w:rsidP="00FC613C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SÆRLIGT</w:t>
      </w:r>
    </w:p>
    <w:p w:rsidR="00FC613C" w:rsidRPr="005E25F6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5E25F6">
        <w:rPr>
          <w:sz w:val="24"/>
          <w:szCs w:val="24"/>
        </w:rPr>
        <w:t xml:space="preserve">Iøvrigt må enhver af beboerne iagttage, hvad der hører til god husorden og efterkomme dette. </w:t>
      </w:r>
    </w:p>
    <w:p w:rsidR="00FC613C" w:rsidRPr="005E25F6" w:rsidRDefault="00D21196" w:rsidP="00FC613C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>B</w:t>
      </w:r>
      <w:r w:rsidR="00FC613C" w:rsidRPr="005E25F6">
        <w:rPr>
          <w:sz w:val="24"/>
          <w:szCs w:val="24"/>
        </w:rPr>
        <w:t>eboer</w:t>
      </w:r>
      <w:r w:rsidR="004C2B36">
        <w:rPr>
          <w:sz w:val="24"/>
          <w:szCs w:val="24"/>
        </w:rPr>
        <w:t xml:space="preserve"> kan drages til ansvar hvis</w:t>
      </w:r>
      <w:r w:rsidR="00213FCE">
        <w:rPr>
          <w:sz w:val="24"/>
          <w:szCs w:val="24"/>
        </w:rPr>
        <w:t xml:space="preserve"> nogen i husstanden </w:t>
      </w:r>
      <w:r w:rsidR="004C2B36">
        <w:rPr>
          <w:sz w:val="24"/>
          <w:szCs w:val="24"/>
        </w:rPr>
        <w:t>eller</w:t>
      </w:r>
      <w:r w:rsidR="00213FCE">
        <w:rPr>
          <w:sz w:val="24"/>
          <w:szCs w:val="24"/>
        </w:rPr>
        <w:t xml:space="preserve"> evt. gæster, </w:t>
      </w:r>
      <w:r w:rsidR="004C2B36">
        <w:rPr>
          <w:sz w:val="24"/>
          <w:szCs w:val="24"/>
        </w:rPr>
        <w:t>forvolder ska</w:t>
      </w:r>
      <w:r w:rsidR="00213FCE">
        <w:rPr>
          <w:sz w:val="24"/>
          <w:szCs w:val="24"/>
        </w:rPr>
        <w:t xml:space="preserve">der </w:t>
      </w:r>
      <w:r w:rsidR="005E25F6">
        <w:rPr>
          <w:sz w:val="24"/>
          <w:szCs w:val="24"/>
        </w:rPr>
        <w:t>ved uforsvarlig adfærd</w:t>
      </w:r>
      <w:r w:rsidR="00213FCE">
        <w:rPr>
          <w:sz w:val="24"/>
          <w:szCs w:val="24"/>
        </w:rPr>
        <w:t xml:space="preserve"> i afdelingen.     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TØRRETUMBLER</w:t>
      </w:r>
    </w:p>
    <w:p w:rsidR="00FC613C" w:rsidRPr="004C2B36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4C2B36">
        <w:rPr>
          <w:sz w:val="24"/>
          <w:szCs w:val="24"/>
        </w:rPr>
        <w:t>Der må kun installeres kondenstørretumbler i lejlighederne.</w:t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VANDHANER OG CISTERNER</w:t>
      </w:r>
    </w:p>
    <w:p w:rsidR="00FC613C" w:rsidRPr="000E38EF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38EF">
        <w:rPr>
          <w:sz w:val="24"/>
          <w:szCs w:val="24"/>
        </w:rPr>
        <w:t>Utætte, støjende eller på anden måde defekte vandhaner og cisterner skal omgående anmeldes til kontoret.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24"/>
          <w:szCs w:val="24"/>
        </w:rPr>
      </w:pPr>
    </w:p>
    <w:p w:rsidR="00FC613C" w:rsidRPr="009B1DC0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t>VASKEMASKINER</w:t>
      </w:r>
    </w:p>
    <w:p w:rsidR="00FC613C" w:rsidRPr="000E38EF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38EF">
        <w:rPr>
          <w:sz w:val="24"/>
          <w:szCs w:val="24"/>
        </w:rPr>
        <w:t>Det henstilles til beboerne ikke at anvende vaskemaskine sent om aftenen eller om natten.</w:t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VEDLIGEHOLDELSE</w:t>
      </w:r>
    </w:p>
    <w:p w:rsidR="00FC613C" w:rsidRPr="000E38EF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38EF">
        <w:rPr>
          <w:sz w:val="24"/>
          <w:szCs w:val="24"/>
        </w:rPr>
        <w:t>Beboerens pligt til vedligeholdelse af det lejede fremgår af lejekontrakten, suppleret med det gældende vedligeholdelsesreglement.</w:t>
      </w:r>
    </w:p>
    <w:p w:rsidR="00FC613C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UDLUFTNING</w:t>
      </w:r>
    </w:p>
    <w:p w:rsidR="00FC613C" w:rsidRPr="000E38EF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38EF">
        <w:rPr>
          <w:sz w:val="24"/>
          <w:szCs w:val="24"/>
        </w:rPr>
        <w:t xml:space="preserve">For at undgå fugtdannelse med deraf følgende skade på bygningerne skal beboeren drage omsorg for, at der foretages flere </w:t>
      </w:r>
      <w:r w:rsidRPr="000E38EF">
        <w:rPr>
          <w:sz w:val="24"/>
          <w:szCs w:val="24"/>
          <w:u w:val="single"/>
        </w:rPr>
        <w:t xml:space="preserve">daglige </w:t>
      </w:r>
      <w:r w:rsidRPr="000E38EF">
        <w:rPr>
          <w:sz w:val="24"/>
          <w:szCs w:val="24"/>
        </w:rPr>
        <w:t>effektive udluftninger i boligen.</w:t>
      </w:r>
    </w:p>
    <w:p w:rsidR="00FC613C" w:rsidRPr="000E38EF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38EF">
        <w:rPr>
          <w:sz w:val="24"/>
          <w:szCs w:val="24"/>
        </w:rPr>
        <w:t>Skriftlig anvisning kan fås ved henvendelse til kontoret (bliver udleveret ved lejemålets ikrafttræden).</w:t>
      </w:r>
    </w:p>
    <w:p w:rsidR="00FC613C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38EF">
        <w:rPr>
          <w:sz w:val="24"/>
          <w:szCs w:val="24"/>
        </w:rPr>
        <w:t>Der er monteret et genvindingsanlæg i hver lejlighed, som suger ud fra bad og emhætte. Der blæses frisk forvarmet luft ind gennem ventilerne i stue og værelser. De monterede ventiler i lejemålet er indstillet af montøren. Ventilerne må ikke tilstoppes.</w:t>
      </w:r>
    </w:p>
    <w:p w:rsidR="000E38EF" w:rsidRPr="000E38EF" w:rsidRDefault="000E38EF" w:rsidP="00FC613C">
      <w:pPr>
        <w:tabs>
          <w:tab w:val="left" w:pos="8505"/>
        </w:tabs>
        <w:ind w:right="27"/>
        <w:rPr>
          <w:sz w:val="24"/>
          <w:szCs w:val="24"/>
        </w:rPr>
      </w:pPr>
      <w:r>
        <w:rPr>
          <w:sz w:val="24"/>
          <w:szCs w:val="24"/>
        </w:rPr>
        <w:t>Ventilationsanlægget må ikke afbrydes.</w:t>
      </w:r>
    </w:p>
    <w:p w:rsidR="00FC613C" w:rsidRPr="000E38EF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38EF">
        <w:rPr>
          <w:sz w:val="24"/>
          <w:szCs w:val="24"/>
        </w:rPr>
        <w:t>Udskiftning af filtre i anlægget vil blive foretage af afdelingens gårdmand.</w:t>
      </w: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26"/>
          <w:szCs w:val="26"/>
        </w:rPr>
      </w:pPr>
    </w:p>
    <w:p w:rsidR="00FC613C" w:rsidRPr="003C6185" w:rsidRDefault="00FC613C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 w:rsidRPr="003C6185">
        <w:rPr>
          <w:b/>
          <w:sz w:val="30"/>
          <w:szCs w:val="30"/>
        </w:rPr>
        <w:t>UD</w:t>
      </w:r>
      <w:r>
        <w:rPr>
          <w:b/>
          <w:sz w:val="30"/>
          <w:szCs w:val="30"/>
        </w:rPr>
        <w:t xml:space="preserve">VENDIG MURVÆRK OG </w:t>
      </w:r>
      <w:r w:rsidR="00ED0B58">
        <w:rPr>
          <w:b/>
          <w:sz w:val="30"/>
          <w:szCs w:val="30"/>
        </w:rPr>
        <w:t>ALU</w:t>
      </w:r>
      <w:r>
        <w:rPr>
          <w:b/>
          <w:sz w:val="30"/>
          <w:szCs w:val="30"/>
        </w:rPr>
        <w:t>BEKLÆDNING</w:t>
      </w:r>
    </w:p>
    <w:p w:rsidR="00FC613C" w:rsidRPr="000E38EF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0E38EF">
        <w:rPr>
          <w:sz w:val="24"/>
          <w:szCs w:val="24"/>
        </w:rPr>
        <w:t>Det er ikke tilladt at fastgøre eller ophænge nogen genstande på de udvendige facader.</w:t>
      </w:r>
    </w:p>
    <w:p w:rsidR="00321F8E" w:rsidRDefault="00321F8E">
      <w:pPr>
        <w:spacing w:after="160" w:line="259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FC613C" w:rsidRPr="003C6185" w:rsidRDefault="00C66A9F" w:rsidP="00FC613C">
      <w:pPr>
        <w:tabs>
          <w:tab w:val="left" w:pos="8505"/>
        </w:tabs>
        <w:ind w:right="27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Æ</w:t>
      </w:r>
      <w:r w:rsidR="00FC613C" w:rsidRPr="003C6185">
        <w:rPr>
          <w:b/>
          <w:sz w:val="30"/>
          <w:szCs w:val="30"/>
        </w:rPr>
        <w:t>NDRING AF BOLIGEN</w:t>
      </w:r>
    </w:p>
    <w:p w:rsidR="00FC613C" w:rsidRPr="005B6AB6" w:rsidRDefault="00FC613C" w:rsidP="00FC613C">
      <w:pPr>
        <w:tabs>
          <w:tab w:val="left" w:pos="8505"/>
        </w:tabs>
        <w:ind w:right="27"/>
        <w:rPr>
          <w:sz w:val="24"/>
          <w:szCs w:val="24"/>
        </w:rPr>
      </w:pPr>
      <w:r w:rsidRPr="005B6AB6">
        <w:rPr>
          <w:sz w:val="24"/>
          <w:szCs w:val="24"/>
        </w:rPr>
        <w:t>Ved enhver ændring af det lejede, herunder supplering af det oprindeligt tilhørende</w:t>
      </w:r>
      <w:r w:rsidR="005B6AB6">
        <w:rPr>
          <w:sz w:val="24"/>
          <w:szCs w:val="24"/>
        </w:rPr>
        <w:t xml:space="preserve"> inventar og hegn m.v.</w:t>
      </w:r>
      <w:r w:rsidRPr="005B6AB6">
        <w:rPr>
          <w:sz w:val="24"/>
          <w:szCs w:val="24"/>
        </w:rPr>
        <w:t>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FC613C" w:rsidRPr="005B6AB6">
      <w:pgSz w:w="11907" w:h="16840"/>
      <w:pgMar w:top="567" w:right="1191" w:bottom="567" w:left="119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94E" w:rsidRDefault="005B294E" w:rsidP="005B294E">
      <w:r>
        <w:separator/>
      </w:r>
    </w:p>
  </w:endnote>
  <w:endnote w:type="continuationSeparator" w:id="0">
    <w:p w:rsidR="005B294E" w:rsidRDefault="005B294E" w:rsidP="005B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94E" w:rsidRDefault="005B294E" w:rsidP="005B294E">
      <w:r>
        <w:separator/>
      </w:r>
    </w:p>
  </w:footnote>
  <w:footnote w:type="continuationSeparator" w:id="0">
    <w:p w:rsidR="005B294E" w:rsidRDefault="005B294E" w:rsidP="005B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3C"/>
    <w:rsid w:val="00081B35"/>
    <w:rsid w:val="000B7B2D"/>
    <w:rsid w:val="000B7D57"/>
    <w:rsid w:val="000E157B"/>
    <w:rsid w:val="000E38EF"/>
    <w:rsid w:val="00111352"/>
    <w:rsid w:val="00135FB5"/>
    <w:rsid w:val="00213FCE"/>
    <w:rsid w:val="002F385E"/>
    <w:rsid w:val="00321F8E"/>
    <w:rsid w:val="00323F34"/>
    <w:rsid w:val="003F2475"/>
    <w:rsid w:val="0042069E"/>
    <w:rsid w:val="004C2B36"/>
    <w:rsid w:val="004F6242"/>
    <w:rsid w:val="00501D93"/>
    <w:rsid w:val="005230CA"/>
    <w:rsid w:val="005B294E"/>
    <w:rsid w:val="005B6AB6"/>
    <w:rsid w:val="005E25F6"/>
    <w:rsid w:val="00672EF0"/>
    <w:rsid w:val="006A7BED"/>
    <w:rsid w:val="007129F4"/>
    <w:rsid w:val="00727244"/>
    <w:rsid w:val="007F1594"/>
    <w:rsid w:val="0082653A"/>
    <w:rsid w:val="0086768D"/>
    <w:rsid w:val="008F58E6"/>
    <w:rsid w:val="009543AC"/>
    <w:rsid w:val="009B7BDA"/>
    <w:rsid w:val="00BA2A0D"/>
    <w:rsid w:val="00BC5FCB"/>
    <w:rsid w:val="00C66A9F"/>
    <w:rsid w:val="00C80F77"/>
    <w:rsid w:val="00D17E8B"/>
    <w:rsid w:val="00D21196"/>
    <w:rsid w:val="00E43A9B"/>
    <w:rsid w:val="00ED0B58"/>
    <w:rsid w:val="00EF55DB"/>
    <w:rsid w:val="00F6009F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EF20A7-143F-4B38-86CB-5911CDFE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7E8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17E8B"/>
    <w:rPr>
      <w:rFonts w:ascii="Segoe UI" w:eastAsia="Times New Roman" w:hAnsi="Segoe UI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B294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B294E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B294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B294E"/>
    <w:rPr>
      <w:rFonts w:ascii="Times New Roman" w:eastAsia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5</Pages>
  <Words>931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Jørgensen</dc:creator>
  <cp:keywords/>
  <dc:description/>
  <cp:lastModifiedBy>EG Bolig</cp:lastModifiedBy>
  <cp:revision>38</cp:revision>
  <cp:lastPrinted>2019-04-04T15:53:00Z</cp:lastPrinted>
  <dcterms:created xsi:type="dcterms:W3CDTF">2019-03-19T14:18:00Z</dcterms:created>
  <dcterms:modified xsi:type="dcterms:W3CDTF">2020-11-04T12:57:00Z</dcterms:modified>
</cp:coreProperties>
</file>